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page" w:horzAnchor="margin" w:tblpXSpec="center" w:tblpY="1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63"/>
      </w:tblGrid>
      <w:tr w:rsidR="006E1EC2" w14:paraId="6EBACBD3" w14:textId="77777777" w:rsidTr="001F1B51">
        <w:trPr>
          <w:trHeight w:val="819"/>
        </w:trPr>
        <w:tc>
          <w:tcPr>
            <w:tcW w:w="15163" w:type="dxa"/>
          </w:tcPr>
          <w:p w14:paraId="587565CB" w14:textId="77777777" w:rsidR="006E1EC2" w:rsidRPr="00AF6D90" w:rsidRDefault="006E1EC2" w:rsidP="00C44F50">
            <w:pPr>
              <w:pStyle w:val="TableParagraph"/>
              <w:ind w:left="0"/>
              <w:rPr>
                <w:sz w:val="24"/>
                <w:szCs w:val="24"/>
              </w:rPr>
            </w:pPr>
            <w:bookmarkStart w:id="0" w:name="_GoBack"/>
            <w:bookmarkEnd w:id="0"/>
          </w:p>
          <w:p w14:paraId="2ACF0798" w14:textId="77777777" w:rsidR="006E1EC2" w:rsidRPr="00AF6D90" w:rsidRDefault="00051FFC" w:rsidP="00C44F50">
            <w:pPr>
              <w:pStyle w:val="TableParagraph"/>
              <w:ind w:right="4206"/>
              <w:jc w:val="center"/>
              <w:rPr>
                <w:b/>
                <w:sz w:val="24"/>
                <w:szCs w:val="24"/>
              </w:rPr>
            </w:pPr>
            <w:r w:rsidRPr="00AF6D90">
              <w:rPr>
                <w:b/>
                <w:color w:val="282828"/>
                <w:w w:val="105"/>
                <w:sz w:val="24"/>
                <w:szCs w:val="24"/>
              </w:rPr>
              <w:t>KAZINCBARCIKAI TANKERÜLETI KÖ</w:t>
            </w:r>
            <w:r w:rsidR="00C44F50" w:rsidRPr="00AF6D90">
              <w:rPr>
                <w:b/>
                <w:color w:val="282828"/>
                <w:w w:val="105"/>
                <w:sz w:val="24"/>
                <w:szCs w:val="24"/>
              </w:rPr>
              <w:t>ZPONT</w:t>
            </w:r>
          </w:p>
          <w:p w14:paraId="63632CCE" w14:textId="77777777" w:rsidR="00C44F50" w:rsidRPr="00AF6D90" w:rsidRDefault="00C44F50" w:rsidP="00C44F50">
            <w:pPr>
              <w:pStyle w:val="TableParagraph"/>
              <w:spacing w:before="17" w:line="264" w:lineRule="exact"/>
              <w:ind w:right="4191"/>
              <w:jc w:val="center"/>
              <w:rPr>
                <w:b/>
                <w:sz w:val="24"/>
                <w:szCs w:val="24"/>
              </w:rPr>
            </w:pPr>
          </w:p>
        </w:tc>
      </w:tr>
      <w:tr w:rsidR="006E1EC2" w14:paraId="655773A9" w14:textId="77777777" w:rsidTr="001F1B51">
        <w:trPr>
          <w:trHeight w:val="1367"/>
        </w:trPr>
        <w:tc>
          <w:tcPr>
            <w:tcW w:w="15163" w:type="dxa"/>
          </w:tcPr>
          <w:p w14:paraId="0F2A5A90" w14:textId="77777777" w:rsidR="00C44F50" w:rsidRPr="00AF6D90" w:rsidRDefault="00C44F50" w:rsidP="00C44F50">
            <w:pPr>
              <w:pStyle w:val="TableParagraph"/>
              <w:ind w:left="4268" w:right="4206"/>
              <w:jc w:val="center"/>
              <w:rPr>
                <w:color w:val="282828"/>
                <w:w w:val="105"/>
                <w:sz w:val="24"/>
                <w:szCs w:val="24"/>
              </w:rPr>
            </w:pPr>
          </w:p>
          <w:p w14:paraId="66E0F1FE" w14:textId="77777777" w:rsidR="006E1EC2" w:rsidRPr="00571E8A" w:rsidRDefault="00100679" w:rsidP="0012612D">
            <w:pPr>
              <w:pStyle w:val="TableParagraph"/>
              <w:ind w:left="2410" w:right="2234"/>
              <w:jc w:val="center"/>
              <w:rPr>
                <w:b/>
                <w:color w:val="282828"/>
                <w:w w:val="105"/>
                <w:sz w:val="36"/>
                <w:szCs w:val="36"/>
              </w:rPr>
            </w:pPr>
            <w:r w:rsidRPr="00571E8A">
              <w:rPr>
                <w:b/>
                <w:color w:val="282828"/>
                <w:w w:val="105"/>
                <w:sz w:val="36"/>
                <w:szCs w:val="36"/>
              </w:rPr>
              <w:t>2023/2024</w:t>
            </w:r>
            <w:r w:rsidR="0012612D" w:rsidRPr="00571E8A">
              <w:rPr>
                <w:b/>
                <w:color w:val="282828"/>
                <w:w w:val="105"/>
                <w:sz w:val="36"/>
                <w:szCs w:val="36"/>
              </w:rPr>
              <w:t>. tanév –</w:t>
            </w:r>
            <w:r w:rsidR="00311E73" w:rsidRPr="00571E8A">
              <w:rPr>
                <w:b/>
                <w:color w:val="282828"/>
                <w:w w:val="105"/>
                <w:sz w:val="36"/>
                <w:szCs w:val="36"/>
              </w:rPr>
              <w:t xml:space="preserve"> á</w:t>
            </w:r>
            <w:r w:rsidR="0012612D" w:rsidRPr="00571E8A">
              <w:rPr>
                <w:b/>
                <w:color w:val="282828"/>
                <w:w w:val="105"/>
                <w:sz w:val="36"/>
                <w:szCs w:val="36"/>
              </w:rPr>
              <w:t xml:space="preserve">ltalános </w:t>
            </w:r>
            <w:r w:rsidR="00311E73" w:rsidRPr="00571E8A">
              <w:rPr>
                <w:b/>
                <w:color w:val="282828"/>
                <w:w w:val="105"/>
                <w:sz w:val="36"/>
                <w:szCs w:val="36"/>
              </w:rPr>
              <w:t>i</w:t>
            </w:r>
            <w:r w:rsidR="0012612D" w:rsidRPr="00571E8A">
              <w:rPr>
                <w:b/>
                <w:color w:val="282828"/>
                <w:w w:val="105"/>
                <w:sz w:val="36"/>
                <w:szCs w:val="36"/>
              </w:rPr>
              <w:t>skolai bei</w:t>
            </w:r>
            <w:r w:rsidR="00051FFC" w:rsidRPr="00571E8A">
              <w:rPr>
                <w:b/>
                <w:color w:val="282828"/>
                <w:w w:val="105"/>
                <w:sz w:val="36"/>
                <w:szCs w:val="36"/>
              </w:rPr>
              <w:t>ratkozá</w:t>
            </w:r>
            <w:r w:rsidR="00C44F50" w:rsidRPr="00571E8A">
              <w:rPr>
                <w:b/>
                <w:color w:val="282828"/>
                <w:w w:val="105"/>
                <w:sz w:val="36"/>
                <w:szCs w:val="36"/>
              </w:rPr>
              <w:t xml:space="preserve">s </w:t>
            </w:r>
            <w:r w:rsidR="00051FFC" w:rsidRPr="00571E8A">
              <w:rPr>
                <w:b/>
                <w:color w:val="282828"/>
                <w:w w:val="105"/>
                <w:sz w:val="36"/>
                <w:szCs w:val="36"/>
              </w:rPr>
              <w:t>idő</w:t>
            </w:r>
            <w:r w:rsidR="00C44F50" w:rsidRPr="00571E8A">
              <w:rPr>
                <w:b/>
                <w:color w:val="282828"/>
                <w:w w:val="105"/>
                <w:sz w:val="36"/>
                <w:szCs w:val="36"/>
              </w:rPr>
              <w:t>pontja:</w:t>
            </w:r>
          </w:p>
          <w:p w14:paraId="5EB09981" w14:textId="77777777" w:rsidR="00632858" w:rsidRPr="00AF6D90" w:rsidRDefault="00632858" w:rsidP="00C44F50">
            <w:pPr>
              <w:pStyle w:val="TableParagraph"/>
              <w:ind w:left="4268" w:right="4206"/>
              <w:jc w:val="center"/>
              <w:rPr>
                <w:b/>
                <w:color w:val="282828"/>
                <w:w w:val="105"/>
                <w:sz w:val="24"/>
                <w:szCs w:val="24"/>
              </w:rPr>
            </w:pPr>
          </w:p>
          <w:p w14:paraId="37FDC9D9" w14:textId="6CC2026A" w:rsidR="00632858" w:rsidRPr="00AC2892" w:rsidRDefault="00AC2892" w:rsidP="00632858">
            <w:pPr>
              <w:widowControl/>
              <w:shd w:val="clear" w:color="auto" w:fill="FFFFFF"/>
              <w:autoSpaceDE/>
              <w:autoSpaceDN/>
              <w:jc w:val="center"/>
              <w:outlineLvl w:val="1"/>
              <w:rPr>
                <w:b/>
                <w:bCs/>
                <w:i/>
                <w:iCs/>
                <w:sz w:val="24"/>
                <w:szCs w:val="24"/>
                <w:lang w:val="hu-HU" w:eastAsia="hu-HU"/>
              </w:rPr>
            </w:pPr>
            <w:r w:rsidRPr="00AC2892">
              <w:rPr>
                <w:b/>
                <w:bCs/>
                <w:i/>
                <w:iCs/>
                <w:sz w:val="24"/>
                <w:szCs w:val="24"/>
                <w:lang w:val="hu-HU" w:eastAsia="hu-HU"/>
              </w:rPr>
              <w:t xml:space="preserve">22/2022. (VII. 29.) BM rendelet </w:t>
            </w:r>
            <w:r w:rsidR="00632858" w:rsidRPr="00AC2892">
              <w:rPr>
                <w:b/>
                <w:bCs/>
                <w:i/>
                <w:iCs/>
                <w:sz w:val="24"/>
                <w:szCs w:val="24"/>
                <w:lang w:val="hu-HU" w:eastAsia="hu-HU"/>
              </w:rPr>
              <w:t>a 202</w:t>
            </w:r>
            <w:r w:rsidR="00100679" w:rsidRPr="00AC2892">
              <w:rPr>
                <w:b/>
                <w:bCs/>
                <w:i/>
                <w:iCs/>
                <w:sz w:val="24"/>
                <w:szCs w:val="24"/>
                <w:lang w:val="hu-HU" w:eastAsia="hu-HU"/>
              </w:rPr>
              <w:t>2</w:t>
            </w:r>
            <w:r w:rsidR="0054511F" w:rsidRPr="00AC2892">
              <w:rPr>
                <w:b/>
                <w:bCs/>
                <w:i/>
                <w:iCs/>
                <w:sz w:val="24"/>
                <w:szCs w:val="24"/>
                <w:lang w:val="hu-HU" w:eastAsia="hu-HU"/>
              </w:rPr>
              <w:t>/202</w:t>
            </w:r>
            <w:r w:rsidR="00100679" w:rsidRPr="00AC2892">
              <w:rPr>
                <w:b/>
                <w:bCs/>
                <w:i/>
                <w:iCs/>
                <w:sz w:val="24"/>
                <w:szCs w:val="24"/>
                <w:lang w:val="hu-HU" w:eastAsia="hu-HU"/>
              </w:rPr>
              <w:t>3</w:t>
            </w:r>
            <w:r w:rsidR="00632858" w:rsidRPr="00AC2892">
              <w:rPr>
                <w:b/>
                <w:bCs/>
                <w:i/>
                <w:iCs/>
                <w:sz w:val="24"/>
                <w:szCs w:val="24"/>
                <w:lang w:val="hu-HU" w:eastAsia="hu-HU"/>
              </w:rPr>
              <w:t>. tanév rendjéről</w:t>
            </w:r>
          </w:p>
          <w:p w14:paraId="1E355776" w14:textId="7DF74139" w:rsidR="00632858" w:rsidRPr="00AC2892" w:rsidRDefault="00632858" w:rsidP="00632858">
            <w:pPr>
              <w:widowControl/>
              <w:shd w:val="clear" w:color="auto" w:fill="FFFFFF"/>
              <w:autoSpaceDE/>
              <w:autoSpaceDN/>
              <w:jc w:val="center"/>
              <w:outlineLvl w:val="1"/>
              <w:rPr>
                <w:b/>
                <w:bCs/>
                <w:sz w:val="24"/>
                <w:szCs w:val="24"/>
                <w:lang w:val="hu-HU" w:eastAsia="hu-HU"/>
              </w:rPr>
            </w:pPr>
            <w:r w:rsidRPr="00AC2892">
              <w:rPr>
                <w:b/>
                <w:bCs/>
                <w:i/>
                <w:iCs/>
                <w:sz w:val="24"/>
                <w:szCs w:val="24"/>
                <w:lang w:val="hu-HU" w:eastAsia="hu-HU"/>
              </w:rPr>
              <w:t>4. Az általános iskolai beiratkozás</w:t>
            </w:r>
            <w:r w:rsidR="00AC2892" w:rsidRPr="00AC2892">
              <w:rPr>
                <w:b/>
                <w:bCs/>
                <w:i/>
                <w:iCs/>
                <w:sz w:val="24"/>
                <w:szCs w:val="24"/>
                <w:lang w:val="hu-HU" w:eastAsia="hu-HU"/>
              </w:rPr>
              <w:t>…</w:t>
            </w:r>
            <w:r w:rsidRPr="00AC2892">
              <w:rPr>
                <w:b/>
                <w:bCs/>
                <w:i/>
                <w:iCs/>
                <w:sz w:val="24"/>
                <w:szCs w:val="24"/>
                <w:lang w:val="hu-HU" w:eastAsia="hu-HU"/>
              </w:rPr>
              <w:t xml:space="preserve"> </w:t>
            </w:r>
            <w:r w:rsidR="00AC2892" w:rsidRPr="00AC2892">
              <w:rPr>
                <w:b/>
                <w:bCs/>
                <w:sz w:val="24"/>
                <w:szCs w:val="24"/>
                <w:lang w:val="hu-HU" w:eastAsia="hu-HU"/>
              </w:rPr>
              <w:t>8</w:t>
            </w:r>
            <w:r w:rsidRPr="00AC2892">
              <w:rPr>
                <w:b/>
                <w:bCs/>
                <w:sz w:val="24"/>
                <w:szCs w:val="24"/>
                <w:lang w:val="hu-HU" w:eastAsia="hu-HU"/>
              </w:rPr>
              <w:t>. §</w:t>
            </w:r>
          </w:p>
          <w:p w14:paraId="7F69043C" w14:textId="77777777" w:rsidR="00632858" w:rsidRPr="00AF6D90" w:rsidRDefault="00632858" w:rsidP="00632858">
            <w:pPr>
              <w:widowControl/>
              <w:shd w:val="clear" w:color="auto" w:fill="FFFFFF"/>
              <w:autoSpaceDE/>
              <w:autoSpaceDN/>
              <w:jc w:val="center"/>
              <w:outlineLvl w:val="1"/>
              <w:rPr>
                <w:b/>
                <w:bCs/>
                <w:color w:val="474747"/>
                <w:sz w:val="24"/>
                <w:szCs w:val="24"/>
                <w:lang w:val="hu-HU" w:eastAsia="hu-HU"/>
              </w:rPr>
            </w:pPr>
          </w:p>
          <w:p w14:paraId="782180C9" w14:textId="77777777" w:rsidR="00632858" w:rsidRPr="0054511F" w:rsidRDefault="00632858" w:rsidP="00C44F50">
            <w:pPr>
              <w:pStyle w:val="TableParagraph"/>
              <w:ind w:left="4268" w:right="4206"/>
              <w:jc w:val="center"/>
              <w:rPr>
                <w:b/>
                <w:sz w:val="32"/>
                <w:szCs w:val="32"/>
              </w:rPr>
            </w:pPr>
            <w:r w:rsidRPr="0054511F">
              <w:rPr>
                <w:b/>
                <w:sz w:val="32"/>
                <w:szCs w:val="32"/>
              </w:rPr>
              <w:t>Pontos időpont:</w:t>
            </w:r>
          </w:p>
          <w:p w14:paraId="3856A524" w14:textId="431829EC" w:rsidR="006E1EC2" w:rsidRPr="00571E8A" w:rsidRDefault="00051FFC" w:rsidP="00571E8A">
            <w:pPr>
              <w:pStyle w:val="TableParagraph"/>
              <w:ind w:right="3370"/>
              <w:jc w:val="center"/>
              <w:rPr>
                <w:b/>
                <w:sz w:val="36"/>
                <w:szCs w:val="36"/>
                <w:u w:val="single"/>
              </w:rPr>
            </w:pPr>
            <w:r w:rsidRPr="00571E8A">
              <w:rPr>
                <w:b/>
                <w:w w:val="105"/>
                <w:sz w:val="36"/>
                <w:szCs w:val="36"/>
                <w:u w:val="single"/>
              </w:rPr>
              <w:t>202</w:t>
            </w:r>
            <w:r w:rsidR="00AC2892" w:rsidRPr="00571E8A">
              <w:rPr>
                <w:b/>
                <w:w w:val="105"/>
                <w:sz w:val="36"/>
                <w:szCs w:val="36"/>
                <w:u w:val="single"/>
              </w:rPr>
              <w:t>3</w:t>
            </w:r>
            <w:r w:rsidR="0054511F" w:rsidRPr="00571E8A">
              <w:rPr>
                <w:b/>
                <w:w w:val="105"/>
                <w:sz w:val="36"/>
                <w:szCs w:val="36"/>
                <w:u w:val="single"/>
              </w:rPr>
              <w:t>. április 2</w:t>
            </w:r>
            <w:r w:rsidR="00AC2892" w:rsidRPr="00571E8A">
              <w:rPr>
                <w:b/>
                <w:w w:val="105"/>
                <w:sz w:val="36"/>
                <w:szCs w:val="36"/>
                <w:u w:val="single"/>
              </w:rPr>
              <w:t>0</w:t>
            </w:r>
            <w:r w:rsidR="0054511F" w:rsidRPr="00571E8A">
              <w:rPr>
                <w:b/>
                <w:w w:val="105"/>
                <w:sz w:val="36"/>
                <w:szCs w:val="36"/>
                <w:u w:val="single"/>
              </w:rPr>
              <w:t>-2</w:t>
            </w:r>
            <w:r w:rsidR="00AC2892" w:rsidRPr="00571E8A">
              <w:rPr>
                <w:b/>
                <w:w w:val="105"/>
                <w:sz w:val="36"/>
                <w:szCs w:val="36"/>
                <w:u w:val="single"/>
              </w:rPr>
              <w:t>1</w:t>
            </w:r>
            <w:r w:rsidRPr="00571E8A">
              <w:rPr>
                <w:b/>
                <w:w w:val="105"/>
                <w:sz w:val="36"/>
                <w:szCs w:val="36"/>
                <w:u w:val="single"/>
              </w:rPr>
              <w:t>. (csütörtök, pé</w:t>
            </w:r>
            <w:r w:rsidR="00C44F50" w:rsidRPr="00571E8A">
              <w:rPr>
                <w:b/>
                <w:w w:val="105"/>
                <w:sz w:val="36"/>
                <w:szCs w:val="36"/>
                <w:u w:val="single"/>
              </w:rPr>
              <w:t>ntek)</w:t>
            </w:r>
          </w:p>
          <w:p w14:paraId="6F0A354F" w14:textId="77777777" w:rsidR="006E1EC2" w:rsidRPr="00571E8A" w:rsidRDefault="00C44F50" w:rsidP="00C44F50">
            <w:pPr>
              <w:pStyle w:val="TableParagraph"/>
              <w:spacing w:before="14"/>
              <w:ind w:right="4194"/>
              <w:jc w:val="center"/>
              <w:rPr>
                <w:b/>
                <w:color w:val="282828"/>
                <w:w w:val="105"/>
                <w:sz w:val="36"/>
                <w:szCs w:val="36"/>
              </w:rPr>
            </w:pPr>
            <w:r w:rsidRPr="00571E8A">
              <w:rPr>
                <w:b/>
                <w:color w:val="181818"/>
                <w:w w:val="105"/>
                <w:sz w:val="36"/>
                <w:szCs w:val="36"/>
              </w:rPr>
              <w:t xml:space="preserve">8.00-19.00 </w:t>
            </w:r>
            <w:r w:rsidR="00051FFC" w:rsidRPr="00571E8A">
              <w:rPr>
                <w:b/>
                <w:color w:val="282828"/>
                <w:w w:val="105"/>
                <w:sz w:val="36"/>
                <w:szCs w:val="36"/>
              </w:rPr>
              <w:t>órá</w:t>
            </w:r>
            <w:r w:rsidRPr="00571E8A">
              <w:rPr>
                <w:b/>
                <w:color w:val="282828"/>
                <w:w w:val="105"/>
                <w:sz w:val="36"/>
                <w:szCs w:val="36"/>
              </w:rPr>
              <w:t>ig</w:t>
            </w:r>
          </w:p>
          <w:p w14:paraId="75AC12BB" w14:textId="77777777" w:rsidR="00C44F50" w:rsidRPr="00AF6D90" w:rsidRDefault="00C44F50" w:rsidP="00C44F50">
            <w:pPr>
              <w:pStyle w:val="TableParagraph"/>
              <w:spacing w:before="14"/>
              <w:ind w:right="4194"/>
              <w:jc w:val="center"/>
              <w:rPr>
                <w:b/>
                <w:sz w:val="24"/>
                <w:szCs w:val="24"/>
              </w:rPr>
            </w:pPr>
          </w:p>
        </w:tc>
      </w:tr>
      <w:tr w:rsidR="006E1EC2" w14:paraId="060F8430" w14:textId="77777777" w:rsidTr="001F1B51">
        <w:trPr>
          <w:trHeight w:val="3035"/>
        </w:trPr>
        <w:tc>
          <w:tcPr>
            <w:tcW w:w="15163" w:type="dxa"/>
          </w:tcPr>
          <w:p w14:paraId="66FD119A" w14:textId="77777777" w:rsidR="006E1EC2" w:rsidRPr="001F1B51" w:rsidRDefault="00051FFC" w:rsidP="00C44F50">
            <w:pPr>
              <w:pStyle w:val="TableParagraph"/>
              <w:spacing w:before="16"/>
              <w:ind w:left="126"/>
              <w:rPr>
                <w:b/>
                <w:color w:val="282828"/>
                <w:w w:val="105"/>
                <w:sz w:val="28"/>
                <w:szCs w:val="24"/>
              </w:rPr>
            </w:pPr>
            <w:r w:rsidRPr="001F1B51">
              <w:rPr>
                <w:b/>
                <w:color w:val="282828"/>
                <w:w w:val="105"/>
                <w:sz w:val="28"/>
                <w:szCs w:val="24"/>
              </w:rPr>
              <w:t>A beiratkozáshoz az alábbi dokumentumok szüksé</w:t>
            </w:r>
            <w:r w:rsidR="00C44F50" w:rsidRPr="001F1B51">
              <w:rPr>
                <w:b/>
                <w:color w:val="282828"/>
                <w:w w:val="105"/>
                <w:sz w:val="28"/>
                <w:szCs w:val="24"/>
              </w:rPr>
              <w:t>gesek:</w:t>
            </w:r>
          </w:p>
          <w:p w14:paraId="159940C7" w14:textId="77777777" w:rsidR="00DF51B6" w:rsidRPr="001F1B51" w:rsidRDefault="00DF51B6" w:rsidP="00C44F50">
            <w:pPr>
              <w:pStyle w:val="TableParagraph"/>
              <w:spacing w:before="16"/>
              <w:ind w:left="126"/>
              <w:rPr>
                <w:b/>
                <w:sz w:val="28"/>
                <w:szCs w:val="24"/>
              </w:rPr>
            </w:pPr>
            <w:r w:rsidRPr="001F1B51">
              <w:rPr>
                <w:b/>
                <w:sz w:val="28"/>
                <w:szCs w:val="24"/>
              </w:rPr>
              <w:t>(Az általános iskola első évfolyamára történő beiratkozáskor be kell mutatni a gyermek nevére kiállított személyazonosságot igazoló hatósági igazolványokat 20/2012. (VIII. 31.) EMMI rendelet 22.§ (4).</w:t>
            </w:r>
          </w:p>
          <w:p w14:paraId="3356C120" w14:textId="77777777" w:rsidR="009565DF" w:rsidRPr="001F1B51" w:rsidRDefault="009565DF" w:rsidP="00C44F50">
            <w:pPr>
              <w:pStyle w:val="TableParagraph"/>
              <w:numPr>
                <w:ilvl w:val="0"/>
                <w:numId w:val="2"/>
              </w:numPr>
              <w:spacing w:before="147"/>
              <w:rPr>
                <w:sz w:val="28"/>
                <w:szCs w:val="24"/>
                <w:lang w:val="hu-HU"/>
              </w:rPr>
            </w:pPr>
            <w:r w:rsidRPr="001F1B51">
              <w:rPr>
                <w:sz w:val="28"/>
                <w:szCs w:val="24"/>
                <w:lang w:val="hu-HU"/>
              </w:rPr>
              <w:t>a gyermek nevére kiállított személyi azonosító – például születési anyakönyvi kivonat, vagy személyi igazolvány, vagy útlevél,</w:t>
            </w:r>
          </w:p>
          <w:p w14:paraId="223BB042" w14:textId="77777777" w:rsidR="009565DF" w:rsidRPr="001F1B51" w:rsidRDefault="009565DF" w:rsidP="00C44F50">
            <w:pPr>
              <w:pStyle w:val="TableParagraph"/>
              <w:numPr>
                <w:ilvl w:val="0"/>
                <w:numId w:val="2"/>
              </w:numPr>
              <w:spacing w:before="147"/>
              <w:rPr>
                <w:sz w:val="28"/>
                <w:szCs w:val="24"/>
                <w:lang w:val="hu-HU"/>
              </w:rPr>
            </w:pPr>
            <w:r w:rsidRPr="001F1B51">
              <w:rPr>
                <w:sz w:val="28"/>
                <w:szCs w:val="24"/>
                <w:lang w:val="hu-HU"/>
              </w:rPr>
              <w:t>lakcímkártya,</w:t>
            </w:r>
          </w:p>
          <w:p w14:paraId="66E5A054" w14:textId="77777777" w:rsidR="009565DF" w:rsidRPr="001F1B51" w:rsidRDefault="009565DF" w:rsidP="00C44F50">
            <w:pPr>
              <w:pStyle w:val="TableParagraph"/>
              <w:numPr>
                <w:ilvl w:val="0"/>
                <w:numId w:val="2"/>
              </w:numPr>
              <w:spacing w:before="147"/>
              <w:rPr>
                <w:sz w:val="28"/>
                <w:szCs w:val="24"/>
                <w:lang w:val="hu-HU"/>
              </w:rPr>
            </w:pPr>
            <w:r w:rsidRPr="001F1B51">
              <w:rPr>
                <w:sz w:val="28"/>
                <w:szCs w:val="24"/>
                <w:lang w:val="hu-HU"/>
              </w:rPr>
              <w:t>TAJ-kártya,</w:t>
            </w:r>
          </w:p>
          <w:p w14:paraId="124493E1" w14:textId="77777777" w:rsidR="009565DF" w:rsidRPr="001F1B51" w:rsidRDefault="00411E3E" w:rsidP="00411E3E">
            <w:pPr>
              <w:pStyle w:val="TableParagraph"/>
              <w:spacing w:before="147"/>
              <w:ind w:left="643"/>
              <w:rPr>
                <w:sz w:val="28"/>
                <w:szCs w:val="24"/>
                <w:lang w:val="hu-HU"/>
              </w:rPr>
            </w:pPr>
            <w:r w:rsidRPr="001F1B51">
              <w:rPr>
                <w:sz w:val="28"/>
                <w:szCs w:val="24"/>
                <w:lang w:val="hu-HU"/>
              </w:rPr>
              <w:t>S</w:t>
            </w:r>
            <w:r w:rsidR="009565DF" w:rsidRPr="001F1B51">
              <w:rPr>
                <w:sz w:val="28"/>
                <w:szCs w:val="24"/>
                <w:lang w:val="hu-HU"/>
              </w:rPr>
              <w:t>ajátos nevelési igényű gyermekek esetében a Szakértői Bizottság szakértői véleménye</w:t>
            </w:r>
          </w:p>
          <w:p w14:paraId="6BE9DEA6" w14:textId="77777777" w:rsidR="006E1EC2" w:rsidRPr="00AF6D90" w:rsidRDefault="006E1EC2" w:rsidP="00C44F50">
            <w:pPr>
              <w:pStyle w:val="TableParagraph"/>
              <w:spacing w:before="147"/>
              <w:ind w:left="75"/>
              <w:rPr>
                <w:sz w:val="24"/>
                <w:szCs w:val="24"/>
              </w:rPr>
            </w:pPr>
          </w:p>
        </w:tc>
      </w:tr>
      <w:tr w:rsidR="00AF6D90" w14:paraId="0A7CD943" w14:textId="77777777" w:rsidTr="001F1B51">
        <w:trPr>
          <w:trHeight w:val="1210"/>
        </w:trPr>
        <w:tc>
          <w:tcPr>
            <w:tcW w:w="15163" w:type="dxa"/>
          </w:tcPr>
          <w:p w14:paraId="1C4EDEE9" w14:textId="7F5506C9" w:rsidR="00AF6D90" w:rsidRPr="001F1B51" w:rsidRDefault="001F1B51" w:rsidP="00AF6D90">
            <w:pPr>
              <w:widowControl/>
              <w:autoSpaceDE/>
              <w:autoSpaceDN/>
              <w:spacing w:line="256" w:lineRule="auto"/>
              <w:jc w:val="center"/>
              <w:rPr>
                <w:rFonts w:eastAsia="Calibri"/>
                <w:b/>
                <w:color w:val="FF0000"/>
                <w:sz w:val="32"/>
                <w:szCs w:val="24"/>
                <w:u w:val="single"/>
                <w:lang w:val="hu-HU"/>
              </w:rPr>
            </w:pPr>
            <w:r w:rsidRPr="001F1B51">
              <w:rPr>
                <w:rFonts w:eastAsia="Calibri"/>
                <w:b/>
                <w:color w:val="FF0000"/>
                <w:sz w:val="32"/>
                <w:szCs w:val="24"/>
                <w:u w:val="single"/>
                <w:lang w:val="hu-HU"/>
              </w:rPr>
              <w:t xml:space="preserve">Sajóvárkonyi </w:t>
            </w:r>
            <w:r w:rsidR="00C07395" w:rsidRPr="001F1B51">
              <w:rPr>
                <w:rFonts w:eastAsia="Calibri"/>
                <w:b/>
                <w:color w:val="FF0000"/>
                <w:sz w:val="32"/>
                <w:szCs w:val="24"/>
                <w:u w:val="single"/>
                <w:lang w:val="hu-HU"/>
              </w:rPr>
              <w:t>Álta</w:t>
            </w:r>
            <w:r w:rsidRPr="001F1B51">
              <w:rPr>
                <w:rFonts w:eastAsia="Calibri"/>
                <w:b/>
                <w:color w:val="FF0000"/>
                <w:sz w:val="32"/>
                <w:szCs w:val="24"/>
                <w:u w:val="single"/>
                <w:lang w:val="hu-HU"/>
              </w:rPr>
              <w:t>lános Iskola</w:t>
            </w:r>
            <w:r w:rsidR="00C07395" w:rsidRPr="001F1B51">
              <w:rPr>
                <w:rFonts w:eastAsia="Calibri"/>
                <w:b/>
                <w:color w:val="FF0000"/>
                <w:sz w:val="32"/>
                <w:szCs w:val="24"/>
                <w:u w:val="single"/>
                <w:lang w:val="hu-HU"/>
              </w:rPr>
              <w:t xml:space="preserve"> beiskolázási körzete:</w:t>
            </w:r>
          </w:p>
          <w:p w14:paraId="45E55864" w14:textId="25804681" w:rsidR="00AF6D90" w:rsidRPr="00AF6D90" w:rsidRDefault="001F1B51" w:rsidP="00C07395">
            <w:pPr>
              <w:widowControl/>
              <w:autoSpaceDE/>
              <w:autoSpaceDN/>
              <w:spacing w:line="256" w:lineRule="auto"/>
              <w:jc w:val="center"/>
              <w:rPr>
                <w:b/>
                <w:color w:val="282828"/>
                <w:w w:val="105"/>
                <w:sz w:val="24"/>
                <w:szCs w:val="24"/>
              </w:rPr>
            </w:pPr>
            <w:r w:rsidRPr="001F1B51">
              <w:rPr>
                <w:rFonts w:eastAsia="Calibri"/>
                <w:color w:val="FF0000"/>
                <w:sz w:val="28"/>
                <w:szCs w:val="24"/>
                <w:lang w:val="hu-HU"/>
              </w:rPr>
              <w:t xml:space="preserve">Álmos vezér u., Berkenye u., Botond vezér u., Buda vezér u., Centeri út, Csontalma u., Dobó István u., Dózsa György út, Előd vezér u., Etele u., Forrás u., Honvéd u., Huba vezér u., Istenmező u., Jánossza völgy, Kárpáti u., Kiskapud telep, Kistó u., Kond vezér u., Kovács-Hagyó Gyula út, Ladánybánya telep, Mekcsey István út, Ond vezér u, Örs vezér u., Rombauer Tivadar tér, Sajó u., Susa út, Szentsimon városrész, Székely Bertalan u., Taksony vezér u., Tass vezér út, Temesvári u., Tétény vezér u., Tinódi u., Tormás u., Tóth Ede út, Uraj út, Várkonyi út, Verne Gyula u., Zsolt vezér u. </w:t>
            </w:r>
          </w:p>
        </w:tc>
      </w:tr>
    </w:tbl>
    <w:p w14:paraId="72A78626" w14:textId="77777777" w:rsidR="0012612D" w:rsidRDefault="0012612D" w:rsidP="001F1B51">
      <w:pPr>
        <w:ind w:right="-15"/>
        <w:rPr>
          <w:sz w:val="20"/>
        </w:rPr>
      </w:pPr>
      <w:r w:rsidRPr="0012612D">
        <w:rPr>
          <w:rFonts w:ascii="Calibri" w:eastAsia="Calibri" w:hAnsi="Calibri"/>
          <w:noProof/>
          <w:lang w:val="hu-HU" w:eastAsia="hu-HU"/>
        </w:rPr>
        <w:drawing>
          <wp:anchor distT="0" distB="0" distL="114300" distR="114300" simplePos="0" relativeHeight="251659264" behindDoc="1" locked="0" layoutInCell="1" allowOverlap="1" wp14:anchorId="0FED7EDC" wp14:editId="077EFAFF">
            <wp:simplePos x="0" y="0"/>
            <wp:positionH relativeFrom="column">
              <wp:posOffset>2552699</wp:posOffset>
            </wp:positionH>
            <wp:positionV relativeFrom="paragraph">
              <wp:posOffset>0</wp:posOffset>
            </wp:positionV>
            <wp:extent cx="5695315" cy="867410"/>
            <wp:effectExtent l="0" t="0" r="635"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315" cy="867410"/>
                    </a:xfrm>
                    <a:prstGeom prst="rect">
                      <a:avLst/>
                    </a:prstGeom>
                    <a:noFill/>
                  </pic:spPr>
                </pic:pic>
              </a:graphicData>
            </a:graphic>
            <wp14:sizeRelH relativeFrom="page">
              <wp14:pctWidth>0</wp14:pctWidth>
            </wp14:sizeRelH>
            <wp14:sizeRelV relativeFrom="page">
              <wp14:pctHeight>0</wp14:pctHeight>
            </wp14:sizeRelV>
          </wp:anchor>
        </w:drawing>
      </w:r>
    </w:p>
    <w:sectPr w:rsidR="0012612D" w:rsidSect="001F1B51">
      <w:pgSz w:w="16840" w:h="11910" w:orient="landscape" w:code="9"/>
      <w:pgMar w:top="0" w:right="79" w:bottom="0" w:left="0" w:header="340" w:footer="34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4ADC3" w14:textId="77777777" w:rsidR="004D1AF7" w:rsidRDefault="004D1AF7" w:rsidP="001F1B51">
      <w:r>
        <w:separator/>
      </w:r>
    </w:p>
  </w:endnote>
  <w:endnote w:type="continuationSeparator" w:id="0">
    <w:p w14:paraId="51BB78A6" w14:textId="77777777" w:rsidR="004D1AF7" w:rsidRDefault="004D1AF7" w:rsidP="001F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55033" w14:textId="77777777" w:rsidR="004D1AF7" w:rsidRDefault="004D1AF7" w:rsidP="001F1B51">
      <w:r>
        <w:separator/>
      </w:r>
    </w:p>
  </w:footnote>
  <w:footnote w:type="continuationSeparator" w:id="0">
    <w:p w14:paraId="1B8C0172" w14:textId="77777777" w:rsidR="004D1AF7" w:rsidRDefault="004D1AF7" w:rsidP="001F1B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756C0"/>
    <w:multiLevelType w:val="hybridMultilevel"/>
    <w:tmpl w:val="95F8B254"/>
    <w:lvl w:ilvl="0" w:tplc="B20868AC">
      <w:numFmt w:val="bullet"/>
      <w:lvlText w:val="-"/>
      <w:lvlJc w:val="left"/>
      <w:pPr>
        <w:ind w:left="264" w:hanging="146"/>
      </w:pPr>
      <w:rPr>
        <w:rFonts w:hint="default"/>
        <w:w w:val="103"/>
      </w:rPr>
    </w:lvl>
    <w:lvl w:ilvl="1" w:tplc="23D27CEE">
      <w:numFmt w:val="bullet"/>
      <w:lvlText w:val="o"/>
      <w:lvlJc w:val="left"/>
      <w:pPr>
        <w:ind w:left="804" w:hanging="361"/>
      </w:pPr>
      <w:rPr>
        <w:rFonts w:ascii="Times New Roman" w:eastAsia="Times New Roman" w:hAnsi="Times New Roman" w:cs="Times New Roman" w:hint="default"/>
        <w:color w:val="282828"/>
        <w:w w:val="104"/>
        <w:sz w:val="23"/>
        <w:szCs w:val="23"/>
      </w:rPr>
    </w:lvl>
    <w:lvl w:ilvl="2" w:tplc="224AFBC6">
      <w:numFmt w:val="bullet"/>
      <w:lvlText w:val="-"/>
      <w:lvlJc w:val="left"/>
      <w:pPr>
        <w:ind w:left="798" w:hanging="138"/>
      </w:pPr>
      <w:rPr>
        <w:rFonts w:hint="default"/>
        <w:w w:val="103"/>
      </w:rPr>
    </w:lvl>
    <w:lvl w:ilvl="3" w:tplc="73A87A12">
      <w:numFmt w:val="bullet"/>
      <w:lvlText w:val="•"/>
      <w:lvlJc w:val="left"/>
      <w:pPr>
        <w:ind w:left="3695" w:hanging="138"/>
      </w:pPr>
      <w:rPr>
        <w:rFonts w:hint="default"/>
      </w:rPr>
    </w:lvl>
    <w:lvl w:ilvl="4" w:tplc="7BD8A460">
      <w:numFmt w:val="bullet"/>
      <w:lvlText w:val="•"/>
      <w:lvlJc w:val="left"/>
      <w:pPr>
        <w:ind w:left="5143" w:hanging="138"/>
      </w:pPr>
      <w:rPr>
        <w:rFonts w:hint="default"/>
      </w:rPr>
    </w:lvl>
    <w:lvl w:ilvl="5" w:tplc="98A098CE">
      <w:numFmt w:val="bullet"/>
      <w:lvlText w:val="•"/>
      <w:lvlJc w:val="left"/>
      <w:pPr>
        <w:ind w:left="6591" w:hanging="138"/>
      </w:pPr>
      <w:rPr>
        <w:rFonts w:hint="default"/>
      </w:rPr>
    </w:lvl>
    <w:lvl w:ilvl="6" w:tplc="9268141E">
      <w:numFmt w:val="bullet"/>
      <w:lvlText w:val="•"/>
      <w:lvlJc w:val="left"/>
      <w:pPr>
        <w:ind w:left="8038" w:hanging="138"/>
      </w:pPr>
      <w:rPr>
        <w:rFonts w:hint="default"/>
      </w:rPr>
    </w:lvl>
    <w:lvl w:ilvl="7" w:tplc="0F0EEF4A">
      <w:numFmt w:val="bullet"/>
      <w:lvlText w:val="•"/>
      <w:lvlJc w:val="left"/>
      <w:pPr>
        <w:ind w:left="9486" w:hanging="138"/>
      </w:pPr>
      <w:rPr>
        <w:rFonts w:hint="default"/>
      </w:rPr>
    </w:lvl>
    <w:lvl w:ilvl="8" w:tplc="922AF4B4">
      <w:numFmt w:val="bullet"/>
      <w:lvlText w:val="•"/>
      <w:lvlJc w:val="left"/>
      <w:pPr>
        <w:ind w:left="10934" w:hanging="138"/>
      </w:pPr>
      <w:rPr>
        <w:rFonts w:hint="default"/>
      </w:rPr>
    </w:lvl>
  </w:abstractNum>
  <w:abstractNum w:abstractNumId="1" w15:restartNumberingAfterBreak="0">
    <w:nsid w:val="5FB151A7"/>
    <w:multiLevelType w:val="multilevel"/>
    <w:tmpl w:val="5A98D53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C2"/>
    <w:rsid w:val="0003573A"/>
    <w:rsid w:val="00051FFC"/>
    <w:rsid w:val="000D2A25"/>
    <w:rsid w:val="00100679"/>
    <w:rsid w:val="0012612D"/>
    <w:rsid w:val="001F1B51"/>
    <w:rsid w:val="00311E73"/>
    <w:rsid w:val="00411E3E"/>
    <w:rsid w:val="004D1AF7"/>
    <w:rsid w:val="0054511F"/>
    <w:rsid w:val="00571E8A"/>
    <w:rsid w:val="00632858"/>
    <w:rsid w:val="006E1EC2"/>
    <w:rsid w:val="007A6EE3"/>
    <w:rsid w:val="00911252"/>
    <w:rsid w:val="00946913"/>
    <w:rsid w:val="009565DF"/>
    <w:rsid w:val="00A62A87"/>
    <w:rsid w:val="00A92439"/>
    <w:rsid w:val="00AC2892"/>
    <w:rsid w:val="00AE721D"/>
    <w:rsid w:val="00AF6D90"/>
    <w:rsid w:val="00C07395"/>
    <w:rsid w:val="00C44F50"/>
    <w:rsid w:val="00DF51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5C6A"/>
  <w15:docId w15:val="{3DE319F1-C44D-4EA3-BF9A-BF386ACD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aszerbekezds">
    <w:name w:val="List Paragraph"/>
    <w:basedOn w:val="Norml"/>
    <w:uiPriority w:val="1"/>
    <w:qFormat/>
  </w:style>
  <w:style w:type="paragraph" w:customStyle="1" w:styleId="TableParagraph">
    <w:name w:val="Table Paragraph"/>
    <w:basedOn w:val="Norml"/>
    <w:uiPriority w:val="1"/>
    <w:qFormat/>
    <w:pPr>
      <w:ind w:left="4270"/>
    </w:pPr>
  </w:style>
  <w:style w:type="paragraph" w:styleId="Buborkszveg">
    <w:name w:val="Balloon Text"/>
    <w:basedOn w:val="Norml"/>
    <w:link w:val="BuborkszvegChar"/>
    <w:uiPriority w:val="99"/>
    <w:semiHidden/>
    <w:unhideWhenUsed/>
    <w:rsid w:val="00AF6D9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F6D90"/>
    <w:rPr>
      <w:rFonts w:ascii="Segoe UI" w:eastAsia="Times New Roman" w:hAnsi="Segoe UI" w:cs="Segoe UI"/>
      <w:sz w:val="18"/>
      <w:szCs w:val="18"/>
    </w:rPr>
  </w:style>
  <w:style w:type="paragraph" w:styleId="lfej">
    <w:name w:val="header"/>
    <w:basedOn w:val="Norml"/>
    <w:link w:val="lfejChar"/>
    <w:uiPriority w:val="99"/>
    <w:unhideWhenUsed/>
    <w:rsid w:val="001F1B51"/>
    <w:pPr>
      <w:tabs>
        <w:tab w:val="center" w:pos="4536"/>
        <w:tab w:val="right" w:pos="9072"/>
      </w:tabs>
    </w:pPr>
  </w:style>
  <w:style w:type="character" w:customStyle="1" w:styleId="lfejChar">
    <w:name w:val="Élőfej Char"/>
    <w:basedOn w:val="Bekezdsalapbettpusa"/>
    <w:link w:val="lfej"/>
    <w:uiPriority w:val="99"/>
    <w:rsid w:val="001F1B51"/>
    <w:rPr>
      <w:rFonts w:ascii="Times New Roman" w:eastAsia="Times New Roman" w:hAnsi="Times New Roman" w:cs="Times New Roman"/>
    </w:rPr>
  </w:style>
  <w:style w:type="paragraph" w:styleId="llb">
    <w:name w:val="footer"/>
    <w:basedOn w:val="Norml"/>
    <w:link w:val="llbChar"/>
    <w:uiPriority w:val="99"/>
    <w:unhideWhenUsed/>
    <w:rsid w:val="001F1B51"/>
    <w:pPr>
      <w:tabs>
        <w:tab w:val="center" w:pos="4536"/>
        <w:tab w:val="right" w:pos="9072"/>
      </w:tabs>
    </w:pPr>
  </w:style>
  <w:style w:type="character" w:customStyle="1" w:styleId="llbChar">
    <w:name w:val="Élőláb Char"/>
    <w:basedOn w:val="Bekezdsalapbettpusa"/>
    <w:link w:val="llb"/>
    <w:uiPriority w:val="99"/>
    <w:rsid w:val="001F1B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05362">
      <w:bodyDiv w:val="1"/>
      <w:marLeft w:val="0"/>
      <w:marRight w:val="0"/>
      <w:marTop w:val="0"/>
      <w:marBottom w:val="0"/>
      <w:divBdr>
        <w:top w:val="none" w:sz="0" w:space="0" w:color="auto"/>
        <w:left w:val="none" w:sz="0" w:space="0" w:color="auto"/>
        <w:bottom w:val="none" w:sz="0" w:space="0" w:color="auto"/>
        <w:right w:val="none" w:sz="0" w:space="0" w:color="auto"/>
      </w:divBdr>
    </w:div>
    <w:div w:id="657997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1C6-8248-48DD-834E-CF892DC2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1239</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Nagy Tamás</dc:creator>
  <cp:lastModifiedBy>Varjánné</cp:lastModifiedBy>
  <cp:revision>2</cp:revision>
  <cp:lastPrinted>2023-03-09T09:43:00Z</cp:lastPrinted>
  <dcterms:created xsi:type="dcterms:W3CDTF">2023-03-09T12:22:00Z</dcterms:created>
  <dcterms:modified xsi:type="dcterms:W3CDTF">2023-03-09T12:22:00Z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KLPRN15203</vt:lpwstr>
  </property>
  <property fmtid="{D5CDD505-2E9C-101B-9397-08002B2CF9AE}" pid="4" name="LastSaved">
    <vt:filetime>2021-03-14T00:00:00Z</vt:filetime>
  </property>
</Properties>
</file>